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89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788"/>
      </w:tblGrid>
      <w:tr w:rsidR="00DC6F25" w14:paraId="0DF6825F" w14:textId="77777777" w:rsidTr="00DC6F2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780" w:type="dxa"/>
          </w:tcPr>
          <w:p w14:paraId="27FD5B11" w14:textId="07FB613F" w:rsidR="00DC6F25" w:rsidRDefault="00DC6F25" w:rsidP="00DC6F25">
            <w:r>
              <w:t>¿Qué es la Ley de Ingresos y cuál es su importancia?</w:t>
            </w:r>
          </w:p>
        </w:tc>
        <w:tc>
          <w:tcPr>
            <w:tcW w:w="5788" w:type="dxa"/>
            <w:shd w:val="clear" w:color="auto" w:fill="auto"/>
          </w:tcPr>
          <w:p w14:paraId="3D9B6821" w14:textId="47866EB9" w:rsidR="00DC6F25" w:rsidRDefault="00DC6F25" w:rsidP="007C602A">
            <w:pPr>
              <w:jc w:val="both"/>
            </w:pPr>
            <w:r>
              <w:t xml:space="preserve">La ley de Ingresos es el documento en que se establece los ingresos que espera recaudar el Gobierno Municipal en un año fiscal, es decir del 1° de enero al 31 de </w:t>
            </w:r>
            <w:r w:rsidR="007C602A">
              <w:t>diciembre</w:t>
            </w:r>
            <w:r>
              <w:t>, los cuales habrán de servir para financiar el gasto público de dicho gobierno</w:t>
            </w:r>
          </w:p>
        </w:tc>
      </w:tr>
      <w:tr w:rsidR="00DC6F25" w14:paraId="06C2BF80" w14:textId="77777777" w:rsidTr="00DC6F2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780" w:type="dxa"/>
          </w:tcPr>
          <w:p w14:paraId="44F43BD2" w14:textId="77777777" w:rsidR="00DC6F25" w:rsidRDefault="00DC6F25" w:rsidP="00DC6F25">
            <w:r>
              <w:t>¿De dónde obtienen los gobiernos sus Ingresos?</w:t>
            </w:r>
          </w:p>
        </w:tc>
        <w:tc>
          <w:tcPr>
            <w:tcW w:w="5788" w:type="dxa"/>
            <w:shd w:val="clear" w:color="auto" w:fill="auto"/>
          </w:tcPr>
          <w:p w14:paraId="68A7C1CD" w14:textId="3408A48E" w:rsidR="00DC6F25" w:rsidRDefault="00DC6F25" w:rsidP="007C602A">
            <w:pPr>
              <w:jc w:val="both"/>
            </w:pPr>
            <w:r>
              <w:t xml:space="preserve">El municipio obtiene sus recursos a partir de diferentes instancias. Una de ellas se refiere a los impuestos que pagan los ciudadanos por diferentes rubros, sin </w:t>
            </w:r>
            <w:r w:rsidR="007C602A">
              <w:t>embargo,</w:t>
            </w:r>
            <w:r>
              <w:t xml:space="preserve"> la principal fuente de recursos que recibe los Ayuntamientos </w:t>
            </w:r>
            <w:r w:rsidR="007C602A">
              <w:t>corresponde</w:t>
            </w:r>
            <w:r>
              <w:t xml:space="preserve"> a las Participaciones Federales.</w:t>
            </w:r>
          </w:p>
        </w:tc>
      </w:tr>
      <w:tr w:rsidR="00DC6F25" w14:paraId="1844D40A" w14:textId="77777777" w:rsidTr="00DC6F2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780" w:type="dxa"/>
          </w:tcPr>
          <w:p w14:paraId="783945CC" w14:textId="77777777" w:rsidR="00DC6F25" w:rsidRDefault="00DC6F25" w:rsidP="00DC6F25">
            <w:r>
              <w:t>¿Qué es Presupuesto de Egresos y cuál es su importancia?</w:t>
            </w:r>
          </w:p>
        </w:tc>
        <w:tc>
          <w:tcPr>
            <w:tcW w:w="5788" w:type="dxa"/>
            <w:shd w:val="clear" w:color="auto" w:fill="auto"/>
          </w:tcPr>
          <w:p w14:paraId="48379B12" w14:textId="77777777" w:rsidR="00DC6F25" w:rsidRDefault="00DC6F25" w:rsidP="007C602A">
            <w:pPr>
              <w:jc w:val="both"/>
            </w:pPr>
            <w:r>
              <w:t>El presupuesto es todo el dinero que estima gastar el Gobierno Municipal en un lapso de un año, para poder realizar las actividades en respuesta a las necesidades de la población.</w:t>
            </w:r>
          </w:p>
        </w:tc>
      </w:tr>
      <w:tr w:rsidR="00DC6F25" w14:paraId="34A598A0" w14:textId="77777777" w:rsidTr="00DC6F2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780" w:type="dxa"/>
          </w:tcPr>
          <w:p w14:paraId="23873696" w14:textId="77777777" w:rsidR="00DC6F25" w:rsidRDefault="00DC6F25" w:rsidP="00DC6F25">
            <w:r>
              <w:t>¿En qué se gasta?</w:t>
            </w:r>
          </w:p>
        </w:tc>
        <w:tc>
          <w:tcPr>
            <w:tcW w:w="5788" w:type="dxa"/>
            <w:shd w:val="clear" w:color="auto" w:fill="auto"/>
          </w:tcPr>
          <w:p w14:paraId="1545DFC0" w14:textId="77D016C2" w:rsidR="00DC6F25" w:rsidRDefault="00DC6F25" w:rsidP="007C602A">
            <w:pPr>
              <w:jc w:val="both"/>
            </w:pPr>
            <w:r>
              <w:t xml:space="preserve">Dedicados a la contratación de recursos humanos, compra de bienes y servicios necesarios para el desarrollo propio de las actividades administrativas, adquisición de </w:t>
            </w:r>
            <w:r w:rsidR="007C602A">
              <w:t>activos,</w:t>
            </w:r>
            <w:r>
              <w:t xml:space="preserve"> así como para inversión en obras y servicios para generación de infraestructura de bienestar público.</w:t>
            </w:r>
          </w:p>
        </w:tc>
      </w:tr>
      <w:tr w:rsidR="00DC6F25" w14:paraId="243EB595" w14:textId="77777777" w:rsidTr="00DC6F2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780" w:type="dxa"/>
          </w:tcPr>
          <w:p w14:paraId="4FDCFDBA" w14:textId="77777777" w:rsidR="00DC6F25" w:rsidRDefault="00DC6F25" w:rsidP="00DC6F25">
            <w:r>
              <w:t>¿Para qué se gasta?</w:t>
            </w:r>
          </w:p>
        </w:tc>
        <w:tc>
          <w:tcPr>
            <w:tcW w:w="5788" w:type="dxa"/>
            <w:shd w:val="clear" w:color="auto" w:fill="auto"/>
          </w:tcPr>
          <w:p w14:paraId="6BFEACF9" w14:textId="77777777" w:rsidR="00DC6F25" w:rsidRDefault="00DC6F25" w:rsidP="007C602A">
            <w:pPr>
              <w:jc w:val="both"/>
            </w:pPr>
            <w:r>
              <w:t>Se destina para dar cabal cumplimiento a los objetivos gubernamentales tales como desarrollo comunitario, en los rubros de seguridad social, económica, cultural entre otros.</w:t>
            </w:r>
          </w:p>
        </w:tc>
      </w:tr>
      <w:tr w:rsidR="00DC6F25" w14:paraId="2D0C2E57" w14:textId="77777777" w:rsidTr="00DC6F25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3780" w:type="dxa"/>
          </w:tcPr>
          <w:p w14:paraId="14C8E8FA" w14:textId="77777777" w:rsidR="00DC6F25" w:rsidRDefault="00DC6F25" w:rsidP="00DC6F25">
            <w:r>
              <w:t>¿Qué pueden hacer los ciudadanos?</w:t>
            </w:r>
          </w:p>
        </w:tc>
        <w:tc>
          <w:tcPr>
            <w:tcW w:w="5788" w:type="dxa"/>
            <w:shd w:val="clear" w:color="auto" w:fill="auto"/>
          </w:tcPr>
          <w:p w14:paraId="7A9E7C1C" w14:textId="77777777" w:rsidR="00DC6F25" w:rsidRDefault="00DC6F25" w:rsidP="007C602A">
            <w:pPr>
              <w:jc w:val="both"/>
            </w:pPr>
            <w:r>
              <w:t>Solicitar una transparente rendición de cuentas, estar al pendiente de la ejecución del gasto y si se cubren las necesidades de la sociedad, ser partícipes de la toma de decisiones de sus autoridades.</w:t>
            </w:r>
          </w:p>
        </w:tc>
      </w:tr>
    </w:tbl>
    <w:p w14:paraId="6626BD47" w14:textId="77777777" w:rsidR="00DC6F25" w:rsidRDefault="00DC6F25" w:rsidP="00DC6F25">
      <w:pPr>
        <w:ind w:left="-851"/>
      </w:pPr>
    </w:p>
    <w:p w14:paraId="3CE403EF" w14:textId="7EDEE608" w:rsidR="00AF7B13" w:rsidRDefault="007C602A" w:rsidP="00DC6F25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52163" wp14:editId="1D6510D1">
                <wp:simplePos x="0" y="0"/>
                <wp:positionH relativeFrom="column">
                  <wp:posOffset>15240</wp:posOffset>
                </wp:positionH>
                <wp:positionV relativeFrom="paragraph">
                  <wp:posOffset>177800</wp:posOffset>
                </wp:positionV>
                <wp:extent cx="5848350" cy="714375"/>
                <wp:effectExtent l="0" t="0" r="19050" b="28575"/>
                <wp:wrapNone/>
                <wp:docPr id="1433615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E91D4" w14:textId="77777777" w:rsidR="00DC6F25" w:rsidRPr="007C602A" w:rsidRDefault="00DC6F25" w:rsidP="00DC6F2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C602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D.1.3. LEY DE INGRESOS Y PRESUPUESTO DE EGRESOS</w:t>
                            </w:r>
                          </w:p>
                          <w:p w14:paraId="15254AC7" w14:textId="2DC91AEB" w:rsidR="00DC6F25" w:rsidRPr="007C602A" w:rsidRDefault="00DC6F25" w:rsidP="00DC6F2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C602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PARA LA DIFUSION DE LA CIUDADANIA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521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2pt;margin-top:14pt;width:460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760E91D4" w14:textId="77777777" w:rsidR="00DC6F25" w:rsidRPr="007C602A" w:rsidRDefault="00DC6F25" w:rsidP="00DC6F2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C602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D.1.3. LEY DE INGRESOS Y PRESUPUESTO DE EGRESOS</w:t>
                      </w:r>
                    </w:p>
                    <w:p w14:paraId="15254AC7" w14:textId="2DC91AEB" w:rsidR="00DC6F25" w:rsidRPr="007C602A" w:rsidRDefault="00DC6F25" w:rsidP="00DC6F2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C602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PARA LA DIFUSION DE LA CIUDADANIA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7B13" w:rsidSect="00DC6F25">
      <w:headerReference w:type="default" r:id="rId6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4205E" w14:textId="77777777" w:rsidR="00DC6F25" w:rsidRDefault="00DC6F25" w:rsidP="00DC6F25">
      <w:pPr>
        <w:spacing w:after="0" w:line="240" w:lineRule="auto"/>
      </w:pPr>
      <w:r>
        <w:separator/>
      </w:r>
    </w:p>
  </w:endnote>
  <w:endnote w:type="continuationSeparator" w:id="0">
    <w:p w14:paraId="383F587C" w14:textId="77777777" w:rsidR="00DC6F25" w:rsidRDefault="00DC6F25" w:rsidP="00DC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8D630" w14:textId="77777777" w:rsidR="00DC6F25" w:rsidRDefault="00DC6F25" w:rsidP="00DC6F25">
      <w:pPr>
        <w:spacing w:after="0" w:line="240" w:lineRule="auto"/>
      </w:pPr>
      <w:r>
        <w:separator/>
      </w:r>
    </w:p>
  </w:footnote>
  <w:footnote w:type="continuationSeparator" w:id="0">
    <w:p w14:paraId="54187B80" w14:textId="77777777" w:rsidR="00DC6F25" w:rsidRDefault="00DC6F25" w:rsidP="00DC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C20F4" w14:textId="0387B2C7" w:rsidR="00DC6F25" w:rsidRDefault="00DC6F2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7E22F8C" wp14:editId="2B5E3AFD">
          <wp:simplePos x="0" y="0"/>
          <wp:positionH relativeFrom="column">
            <wp:posOffset>-870585</wp:posOffset>
          </wp:positionH>
          <wp:positionV relativeFrom="paragraph">
            <wp:posOffset>-354330</wp:posOffset>
          </wp:positionV>
          <wp:extent cx="7381875" cy="9820275"/>
          <wp:effectExtent l="0" t="0" r="0" b="0"/>
          <wp:wrapNone/>
          <wp:docPr id="831379500" name="Imagen 831379500" descr="E:\HOJA MEMBRETADA SLA 202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JA MEMBRETADA SLA 2021-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" t="1548" r="1" b="2376"/>
                  <a:stretch/>
                </pic:blipFill>
                <pic:spPr bwMode="auto">
                  <a:xfrm>
                    <a:off x="0" y="0"/>
                    <a:ext cx="7381875" cy="9820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25"/>
    <w:rsid w:val="001E7E63"/>
    <w:rsid w:val="007C602A"/>
    <w:rsid w:val="008E1102"/>
    <w:rsid w:val="00AF7B13"/>
    <w:rsid w:val="00DC6F25"/>
    <w:rsid w:val="00E1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26760F"/>
  <w15:chartTrackingRefBased/>
  <w15:docId w15:val="{9C1372BC-2BCA-4EC7-BB6F-9BD0953D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6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F25"/>
  </w:style>
  <w:style w:type="paragraph" w:styleId="Piedepgina">
    <w:name w:val="footer"/>
    <w:basedOn w:val="Normal"/>
    <w:link w:val="PiedepginaCar"/>
    <w:uiPriority w:val="99"/>
    <w:unhideWhenUsed/>
    <w:rsid w:val="00DC6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 Rosa</dc:creator>
  <cp:keywords/>
  <dc:description/>
  <cp:lastModifiedBy>Servidor Rosa</cp:lastModifiedBy>
  <cp:revision>2</cp:revision>
  <dcterms:created xsi:type="dcterms:W3CDTF">2024-05-15T18:56:00Z</dcterms:created>
  <dcterms:modified xsi:type="dcterms:W3CDTF">2024-05-15T19:08:00Z</dcterms:modified>
</cp:coreProperties>
</file>